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7E4A94" w:rsidRPr="007E4A94" w:rsidRDefault="007E4A94" w:rsidP="007E4A9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Памятка родителям по профилактике суицида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 xml:space="preserve">Суицид- </w:t>
      </w: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намеренное, умышленное лишение себя жизни, может иметь место, если проблема остается актуальной и нерешенной в течение нескольких месяцев и при этом ребенок ни с кем из своего окружения не делится личными переживаниями.</w:t>
      </w:r>
    </w:p>
    <w:p w:rsidR="007E4A94" w:rsidRPr="007E4A94" w:rsidRDefault="007E4A94" w:rsidP="007E4A9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Будьте бдительны! Суждение, что люди решившиеся на суицид, никому не говорят о своих намерениях, неверно.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Большинство людей в той или иной форме предупреждают окружающих. А дети вообще не умеют скрывать своих планов. Разговоры вроде «никто и не мог предположить» означают лишь то, что окружающие не приняли или не поняли посылаемых сигналов. 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Ребенок может прямо говорить о суициде, может рассуждать о бессмысленности жизни, что без него в этом мире будет лучше. Должны насторожить фразы типа «все надоело», «ненавижу всех и себя», «пора положить всему конец», «когда все это кончится», «так жить невозможно», вопросы «а что бы ты делал, если бы меня не стало?», рассуждения о похоронах. Тревожным сигналом является попытка раздать все долги, помириться с врагами, раздарить свои вещи, особенно с упоминанием о том, что они ему не понадобятся. 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Кроме перечисленных, выделяются еще несколько признаков готовности ребенка к суициду, и при появлении 1-2 из которых следует обратить особое внимание: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ûутрата интереса к любимым занятиям, снижение активности, апатия, безволие;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ûпренебрежение собственным видом, неряшливость;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ûпоявление тяги к уединению, отдаление от близких людей;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ûрезкие перепады настроения, неадекватная реакция на слова, беспричинные слезы, медленная и маловыразительная речь;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ûвнезапное снижение успеваемости и рассеянность;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ûплохое поведение в школе, прогулы, нарушения дисциплины;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ûсклонность к риску и неоправданным и опрометчивым поступкам;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ûпроблемы со здоровьем: потеря аппетита, плохое самочувствие, бессонница, кошмары во сне;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ûбезразличное расставание с вещами или деньгами, раздаривание их;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ûстремление привести дела в порядок, подвести итоги, просить прощение за все, что было;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ûсамообвинения или наоборот - признание в зависимости от других;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ûшутки и иронические высказывания либо философские размышления на тему смерти.</w:t>
      </w:r>
      <w:r w:rsidRPr="007E4A94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Что делать? Как помочь?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Если вы заметили у ребенка суицидальные наклонности, постарайтесь поговорить с ним по душам. Только не задавайте вопроса о суициде внезапно, если человек сам не затрагивает эту тему. 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 Всегда следует уяснить «Какая причина» и «Какова цель» совершаемого ребенком действия. Не бойтесь обращаться к специалистам-психологам.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Обращение к психологу не означает постановки на учет и клейма психической неполноценности. 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lastRenderedPageBreak/>
        <w:t xml:space="preserve">Большинство людей покушающихся на свою жизнь - психически здоровые люди, личности, творчески одаренные, просто оказавшиеся в сложной ситуации. Спасти ребенка от одиночества можно только </w:t>
      </w:r>
      <w:r w:rsidRPr="007E4A94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любовью</w:t>
      </w:r>
      <w:r w:rsidRPr="007E4A94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!</w:t>
      </w:r>
    </w:p>
    <w:tbl>
      <w:tblPr>
        <w:tblpPr w:leftFromText="45" w:rightFromText="45" w:vertAnchor="text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0"/>
        <w:gridCol w:w="3240"/>
        <w:gridCol w:w="2685"/>
      </w:tblGrid>
      <w:tr w:rsidR="007E4A94" w:rsidRPr="007E4A94" w:rsidTr="007E4A94">
        <w:trPr>
          <w:tblCellSpacing w:w="0" w:type="dxa"/>
        </w:trPr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4A94" w:rsidRPr="007E4A94" w:rsidRDefault="007E4A94" w:rsidP="007E4A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7E4A94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18"/>
                <w:szCs w:val="18"/>
                <w:lang w:eastAsia="ru-RU"/>
              </w:rPr>
              <w:t>Если Вы слышите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4A94" w:rsidRPr="007E4A94" w:rsidRDefault="007E4A94" w:rsidP="007E4A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7E4A94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18"/>
                <w:szCs w:val="18"/>
                <w:lang w:eastAsia="ru-RU"/>
              </w:rPr>
              <w:t>Обязательно скажите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4A94" w:rsidRPr="007E4A94" w:rsidRDefault="007E4A94" w:rsidP="007E4A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7E4A94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18"/>
                <w:szCs w:val="18"/>
                <w:lang w:eastAsia="ru-RU"/>
              </w:rPr>
              <w:t>Запрещено говорить</w:t>
            </w:r>
          </w:p>
        </w:tc>
      </w:tr>
      <w:tr w:rsidR="007E4A94" w:rsidRPr="007E4A94" w:rsidTr="007E4A94">
        <w:trPr>
          <w:tblCellSpacing w:w="0" w:type="dxa"/>
        </w:trPr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4A94" w:rsidRPr="007E4A94" w:rsidRDefault="007E4A94" w:rsidP="007E4A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7E4A94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«Ненавижу всех…»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4A94" w:rsidRPr="007E4A94" w:rsidRDefault="007E4A94" w:rsidP="007E4A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7E4A94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«Чувствую, что что-то происходит. Давай поговорим об этом»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4A94" w:rsidRPr="007E4A94" w:rsidRDefault="007E4A94" w:rsidP="007E4A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7E4A94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«Когда я был в твоем возрасте…да ты просто несешь чушь!»</w:t>
            </w:r>
          </w:p>
        </w:tc>
      </w:tr>
      <w:tr w:rsidR="007E4A94" w:rsidRPr="007E4A94" w:rsidTr="007E4A94">
        <w:trPr>
          <w:tblCellSpacing w:w="0" w:type="dxa"/>
        </w:trPr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4A94" w:rsidRPr="007E4A94" w:rsidRDefault="007E4A94" w:rsidP="007E4A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7E4A94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«Все</w:t>
            </w:r>
          </w:p>
          <w:p w:rsidR="007E4A94" w:rsidRPr="007E4A94" w:rsidRDefault="007E4A94" w:rsidP="007E4A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7E4A94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безнадежно</w:t>
            </w:r>
          </w:p>
          <w:p w:rsidR="007E4A94" w:rsidRPr="007E4A94" w:rsidRDefault="007E4A94" w:rsidP="007E4A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7E4A94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и бессмысленно»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4A94" w:rsidRPr="007E4A94" w:rsidRDefault="007E4A94" w:rsidP="007E4A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7E4A94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«Чувствую, что ты подавлен. Иногда мы все так чувствуем себя. Давай обсудим, какие у нас проблемы, как их можно разрешить»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4A94" w:rsidRPr="007E4A94" w:rsidRDefault="007E4A94" w:rsidP="007E4A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7E4A94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«Подумай о тех, кому хуже, чем тебе»</w:t>
            </w:r>
          </w:p>
        </w:tc>
      </w:tr>
      <w:tr w:rsidR="007E4A94" w:rsidRPr="007E4A94" w:rsidTr="007E4A94">
        <w:trPr>
          <w:tblCellSpacing w:w="0" w:type="dxa"/>
        </w:trPr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4A94" w:rsidRPr="007E4A94" w:rsidRDefault="007E4A94" w:rsidP="007E4A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7E4A94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«Всем было бы лучше без меня!»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4A94" w:rsidRPr="007E4A94" w:rsidRDefault="007E4A94" w:rsidP="007E4A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7E4A94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«Ты много значишь для меня, для нас. Меня беспокоит твое настроение. Поговорим об этом»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4A94" w:rsidRPr="007E4A94" w:rsidRDefault="007E4A94" w:rsidP="007E4A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7E4A94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«Не говори глупостей. Поговорим о другом.»</w:t>
            </w:r>
          </w:p>
        </w:tc>
      </w:tr>
      <w:tr w:rsidR="007E4A94" w:rsidRPr="007E4A94" w:rsidTr="007E4A94">
        <w:trPr>
          <w:tblCellSpacing w:w="0" w:type="dxa"/>
        </w:trPr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4A94" w:rsidRPr="007E4A94" w:rsidRDefault="007E4A94" w:rsidP="007E4A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7E4A94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«Вы не понимаете меня!»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4A94" w:rsidRPr="007E4A94" w:rsidRDefault="007E4A94" w:rsidP="007E4A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7E4A94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«Расскажи мне, что ты чувствуешь. Я действительно хочу тебя понять»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4A94" w:rsidRPr="007E4A94" w:rsidRDefault="007E4A94" w:rsidP="007E4A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7E4A94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«Где уж мне тебя понять!»</w:t>
            </w:r>
          </w:p>
        </w:tc>
      </w:tr>
      <w:tr w:rsidR="007E4A94" w:rsidRPr="007E4A94" w:rsidTr="007E4A94">
        <w:trPr>
          <w:tblCellSpacing w:w="0" w:type="dxa"/>
        </w:trPr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4A94" w:rsidRPr="007E4A94" w:rsidRDefault="007E4A94" w:rsidP="007E4A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7E4A94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«Я совершил ужасный поступок»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4A94" w:rsidRPr="007E4A94" w:rsidRDefault="007E4A94" w:rsidP="007E4A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7E4A94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«Я чувствую, что ты ощущаешь вину. Давай поговорим об этом»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4A94" w:rsidRPr="007E4A94" w:rsidRDefault="007E4A94" w:rsidP="007E4A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7E4A94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«И что ты теперь хочешь? Выкладывай немедленно!»</w:t>
            </w:r>
          </w:p>
        </w:tc>
      </w:tr>
      <w:tr w:rsidR="007E4A94" w:rsidRPr="007E4A94" w:rsidTr="007E4A94">
        <w:trPr>
          <w:tblCellSpacing w:w="0" w:type="dxa"/>
        </w:trPr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4A94" w:rsidRPr="007E4A94" w:rsidRDefault="007E4A94" w:rsidP="007E4A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7E4A94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«У меня никогда ничего не получается»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4A94" w:rsidRPr="007E4A94" w:rsidRDefault="007E4A94" w:rsidP="007E4A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7E4A94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«Ты сейчас ощущаешь недостаток сил. Давай обсудим, как это изменить»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E4A94" w:rsidRPr="007E4A94" w:rsidRDefault="007E4A94" w:rsidP="007E4A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7E4A94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«Не получается – значит, не старался!»</w:t>
            </w:r>
          </w:p>
        </w:tc>
      </w:tr>
    </w:tbl>
    <w:p w:rsidR="007E4A94" w:rsidRPr="007E4A94" w:rsidRDefault="007E4A94" w:rsidP="007E4A9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7E4A94" w:rsidRPr="007E4A94" w:rsidRDefault="007E4A94" w:rsidP="007E4A9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7E4A94" w:rsidRPr="007E4A94" w:rsidRDefault="007E4A94" w:rsidP="007E4A9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 </w:t>
      </w:r>
    </w:p>
    <w:p w:rsidR="007E4A94" w:rsidRPr="007E4A94" w:rsidRDefault="007E4A94" w:rsidP="007E4A9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>Если замечена склонность несовершеннолетнего к суициду, следующие советы помогут изменить ситуацию.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1. Внимательно выслушайте подростка.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2. Оцените серьезность намерений и чувств ребенка. Если он или она уже имеют конкретный план суицида, ситуация более острая, чем если эти планы расплывчаты и неопределенны.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3. Оцените глубину эмоционального кризиса. Подросток может испытывать серьезные трудности, но при этом не помышлять о самоубийстве. Часто человек, недавно находившийся в состоянии депрессии, вдруг начинает бурную, неустанную деятельность. Такое поведение также может служить основанием для тревоги.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4. Внимательно отнеситесь ко всем, даже самым незначительным обидам и жалобам. Не пренебрегайте ничем из сказанного. Он или она могут и не давать воли чувствам, скрывая свои проблемы, но в то же время находиться в состоянии глубокой депрессии.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5. Постарайтесь аккуратно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b/>
          <w:bCs/>
          <w:i/>
          <w:iCs/>
          <w:color w:val="222222"/>
          <w:sz w:val="18"/>
          <w:szCs w:val="18"/>
          <w:lang w:eastAsia="ru-RU"/>
        </w:rPr>
        <w:t xml:space="preserve">Важно соблюдать следующие правила: 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-будьте уверены, что вы в состоянии помочь; 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- будьте терпеливы; 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- не старайтесь шокировать или угрожать человеку, говоря «пойди и сделай это»; 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- не анализируйте его поведенческие мотивы, говоря: «Ты так чувствуешь себя, потому, что...»; 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- не спорьте и не старайтесь образумить подростка, говоря: 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«Ты не можешь убить себя, потому что...; 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- делайте все от вас зависящее. </w:t>
      </w:r>
    </w:p>
    <w:p w:rsidR="007E4A94" w:rsidRPr="007E4A94" w:rsidRDefault="007E4A94" w:rsidP="007E4A9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И, конечно же, обращайтесь к специалистам за помощью!</w:t>
      </w:r>
    </w:p>
    <w:p w:rsidR="007E4A94" w:rsidRPr="007E4A94" w:rsidRDefault="007E4A94" w:rsidP="007E4A9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7E4A94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lastRenderedPageBreak/>
        <w:t>ТЕЛЕФОНЫ ДОВЕРИЯ ПСИХОЛОГИЧЕСКИХ ЦЕНТРОВ ОБСЛУЖИВАНИЯ ДЕТЕЙ И МОЛОДЕЖИ</w:t>
      </w:r>
    </w:p>
    <w:p w:rsidR="007E4A94" w:rsidRPr="007E4A94" w:rsidRDefault="007E4A94" w:rsidP="007E4A94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7E4A94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Телефон доверия 277-00-00 (круглосуточно) </w:t>
      </w:r>
      <w:r w:rsidRPr="007E4A94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br/>
        <w:t>Телефон доверия для наркозависимых 543-90-70 (с 10 до 19)</w:t>
      </w:r>
      <w:r w:rsidRPr="007E4A94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br/>
        <w:t>Телефон доверия для детей и подростков 571-35-71 </w:t>
      </w:r>
      <w:r w:rsidRPr="007E4A94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br/>
        <w:t>Кризисная психологическая помощь 272-40-80 (круглосуточно</w:t>
      </w:r>
    </w:p>
    <w:p w:rsidR="00772098" w:rsidRDefault="00772098">
      <w:bookmarkStart w:id="0" w:name="_GoBack"/>
      <w:bookmarkEnd w:id="0"/>
    </w:p>
    <w:sectPr w:rsidR="00772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4B0"/>
    <w:rsid w:val="001724B0"/>
    <w:rsid w:val="00772098"/>
    <w:rsid w:val="007E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53016-01D9-40F7-BD2C-920070606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E4A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E4A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E4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4A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7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900</Words>
  <Characters>5136</Characters>
  <Application>Microsoft Office Word</Application>
  <DocSecurity>0</DocSecurity>
  <Lines>42</Lines>
  <Paragraphs>12</Paragraphs>
  <ScaleCrop>false</ScaleCrop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2019-10-03T08:37:00Z</dcterms:created>
  <dcterms:modified xsi:type="dcterms:W3CDTF">2019-10-03T08:37:00Z</dcterms:modified>
</cp:coreProperties>
</file>